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E0" w:rsidRPr="00314E89" w:rsidRDefault="00DB07E0" w:rsidP="00DB07E0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UZASADNIENIE DO BUDŻETU WOJEWÓDZTWA PODKARPACKIEGO</w:t>
      </w:r>
    </w:p>
    <w:p w:rsidR="00DB07E0" w:rsidRPr="00314E89" w:rsidRDefault="00176443" w:rsidP="00DB07E0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201</w:t>
      </w:r>
      <w:r w:rsidR="0002023E"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="00DB07E0"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 W ZAKRESIE DOCHODÓW</w:t>
      </w:r>
    </w:p>
    <w:p w:rsidR="00DB07E0" w:rsidRPr="00314E89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DB07E0" w:rsidRPr="00314E89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07E0" w:rsidRPr="00314E89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Dochody Budżetu Wo</w:t>
      </w:r>
      <w:r w:rsidR="00176443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jewództwa Podkarpackiego na 201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 zaplanowane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765358"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1.237.408.088</w:t>
      </w:r>
      <w:r w:rsidRPr="00314E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</w:t>
      </w:r>
      <w:r w:rsidRPr="00314E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, obejmują: </w:t>
      </w:r>
    </w:p>
    <w:p w:rsidR="00DB07E0" w:rsidRPr="00314E89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07E0" w:rsidRPr="00314E89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Dochody bieżące w kwocie </w:t>
      </w:r>
      <w:r w:rsidR="0002023E" w:rsidRPr="00314E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813.035.173</w:t>
      </w:r>
      <w:r w:rsidR="00DB07E0" w:rsidRPr="00314E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,-zł, z tego: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z budżetu państwa na zadania z zakresu admini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stracji rządowej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57.059.000</w:t>
      </w:r>
      <w:r w:rsidR="005D3FC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,-zł.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funduszy celowych w kwocie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17.433.152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-zł,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z budżetu państ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 na zadania własne w kwocie </w:t>
      </w:r>
      <w:r w:rsidR="00157C5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B139AF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9.378.745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rządu terytorialnego w kwocie </w:t>
      </w:r>
      <w:r w:rsidR="00B139AF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6.320.632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</w:t>
      </w:r>
      <w:r w:rsidR="00DA79AC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morząd Województwa w kwocie </w:t>
      </w:r>
      <w:r w:rsidR="000713EC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52.520.551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,-zł, </w:t>
      </w:r>
    </w:p>
    <w:p w:rsidR="00993ADB" w:rsidRPr="00314E89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hAnsi="Arial" w:cs="Arial"/>
          <w:color w:val="000000" w:themeColor="text1"/>
          <w:sz w:val="24"/>
          <w:szCs w:val="24"/>
        </w:rPr>
        <w:t xml:space="preserve">środki z budżetu Unii Europejskiej jako refundacja wydatków poniesionych ze środków własnych </w:t>
      </w:r>
      <w:r w:rsidR="009314E4" w:rsidRPr="00314E89">
        <w:rPr>
          <w:rFonts w:ascii="Arial" w:hAnsi="Arial" w:cs="Arial"/>
          <w:color w:val="000000" w:themeColor="text1"/>
          <w:sz w:val="24"/>
          <w:szCs w:val="24"/>
        </w:rPr>
        <w:t xml:space="preserve">na realizację projektów własnych 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Samorządu Województwa 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hAnsi="Arial" w:cs="Arial"/>
          <w:color w:val="000000" w:themeColor="text1"/>
          <w:sz w:val="24"/>
          <w:szCs w:val="24"/>
        </w:rPr>
        <w:t>w kwocie</w:t>
      </w:r>
      <w:r w:rsidR="00DA79AC" w:rsidRPr="00314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50D" w:rsidRPr="00314E89">
        <w:rPr>
          <w:rFonts w:ascii="Arial" w:hAnsi="Arial" w:cs="Arial"/>
          <w:color w:val="000000" w:themeColor="text1"/>
          <w:sz w:val="24"/>
          <w:szCs w:val="24"/>
        </w:rPr>
        <w:t>1.066.212</w:t>
      </w:r>
      <w:r w:rsidR="00DA79AC" w:rsidRPr="00314E89">
        <w:rPr>
          <w:rFonts w:ascii="Arial" w:hAnsi="Arial" w:cs="Arial"/>
          <w:color w:val="000000" w:themeColor="text1"/>
          <w:sz w:val="24"/>
          <w:szCs w:val="24"/>
        </w:rPr>
        <w:t>,-zł,</w:t>
      </w:r>
      <w:r w:rsidRPr="00314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07E0" w:rsidRPr="00314E89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budżetu państwa na finansowanie i współfinansowanie programów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źródeł zagranicznych w kwocie </w:t>
      </w:r>
      <w:r w:rsidR="00FD196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91.885.280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A79AC" w:rsidRPr="00314E89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hAnsi="Arial" w:cs="Arial"/>
          <w:color w:val="000000" w:themeColor="text1"/>
          <w:sz w:val="24"/>
          <w:szCs w:val="24"/>
        </w:rPr>
        <w:t>dotacja celowa z budżetu państwa jako refundacja wydatków poniesionych ze środków</w:t>
      </w:r>
      <w:r w:rsidR="004B5C61" w:rsidRPr="00314E89">
        <w:rPr>
          <w:rFonts w:ascii="Arial" w:hAnsi="Arial" w:cs="Arial"/>
          <w:color w:val="000000" w:themeColor="text1"/>
          <w:sz w:val="24"/>
          <w:szCs w:val="24"/>
        </w:rPr>
        <w:t xml:space="preserve"> własnych na realizację projekt</w:t>
      </w:r>
      <w:r w:rsidR="009314E4" w:rsidRPr="00314E89">
        <w:rPr>
          <w:rFonts w:ascii="Arial" w:hAnsi="Arial" w:cs="Arial"/>
          <w:color w:val="000000" w:themeColor="text1"/>
          <w:sz w:val="24"/>
          <w:szCs w:val="24"/>
        </w:rPr>
        <w:t>ów własnych</w:t>
      </w:r>
      <w:r w:rsidR="004B5C61" w:rsidRPr="00314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Samorządu Województwa 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hAnsi="Arial" w:cs="Arial"/>
          <w:color w:val="000000" w:themeColor="text1"/>
          <w:sz w:val="24"/>
          <w:szCs w:val="24"/>
        </w:rPr>
        <w:t xml:space="preserve">w kwocie </w:t>
      </w:r>
      <w:r w:rsidR="00FE3B39" w:rsidRPr="00314E89">
        <w:rPr>
          <w:rFonts w:ascii="Arial" w:hAnsi="Arial" w:cs="Arial"/>
          <w:color w:val="000000" w:themeColor="text1"/>
          <w:sz w:val="24"/>
          <w:szCs w:val="24"/>
        </w:rPr>
        <w:t>10.000</w:t>
      </w:r>
      <w:r w:rsidRPr="00314E89">
        <w:rPr>
          <w:rFonts w:ascii="Arial" w:hAnsi="Arial" w:cs="Arial"/>
          <w:color w:val="000000" w:themeColor="text1"/>
          <w:sz w:val="24"/>
          <w:szCs w:val="24"/>
        </w:rPr>
        <w:t>,-zł,</w:t>
      </w:r>
    </w:p>
    <w:p w:rsidR="00DB07E0" w:rsidRPr="00314E89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udziały Województwa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podatku dochodowym w kwocie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246.508.713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,-zł, </w:t>
      </w:r>
      <w:r w:rsidR="00DA72A9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tego:</w:t>
      </w:r>
    </w:p>
    <w:p w:rsidR="00DB07E0" w:rsidRPr="00314E89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podatku d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ochodowym od osób fizycznych –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66.508.713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podatku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dochodowym od osób prawnych –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180.000.000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subwencje ogólne w kwocie </w:t>
      </w:r>
      <w:r w:rsidR="00157C5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63.234.366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 z tego:</w:t>
      </w:r>
    </w:p>
    <w:p w:rsidR="00DB07E0" w:rsidRPr="00314E89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część oświatowa – </w:t>
      </w:r>
      <w:r w:rsidR="00157C5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33.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755.560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zęść wyrównawcza – </w:t>
      </w:r>
      <w:r w:rsidR="00157C5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63.658.636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część 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regionalna –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65.820.170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14E89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pozostałe dochody własne (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dochody realizowane przez jednostki budżetowe,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dzierżawa pojazdów szynowych, 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wpływy z refundacji opłat </w:t>
      </w:r>
      <w:r w:rsidR="002E6AC6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dysponowanie  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nieruchomościami w związku z utrzymaniem infrastruktury wytworzonej </w:t>
      </w:r>
      <w:r w:rsidR="003E65C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E6AC6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projektu pn.: „Sieć Szerokopasmowa Polski Wschodniej – Województwo podkarpackie”,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zwrot podatku VAT, wpływy z opłat za wyłączenie z produkcji gruntów rolnych</w:t>
      </w:r>
      <w:r w:rsidR="003E6B6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 kwocie </w:t>
      </w:r>
      <w:r w:rsidR="00FE3B39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57.618.522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,-zł.</w:t>
      </w:r>
    </w:p>
    <w:p w:rsidR="00DB07E0" w:rsidRPr="00314E89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07E0" w:rsidRPr="00314E89" w:rsidRDefault="00E444ED" w:rsidP="00DB07E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Dochody majątkowe w kwocie </w:t>
      </w:r>
      <w:r w:rsidR="00765358" w:rsidRPr="00314E8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424.372.915</w:t>
      </w:r>
      <w:r w:rsidR="00DB07E0" w:rsidRPr="00314E8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,-zł, z tego:</w:t>
      </w:r>
    </w:p>
    <w:p w:rsidR="00DB07E0" w:rsidRPr="00314E89" w:rsidRDefault="00DB07E0" w:rsidP="00ED69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z budżetu państwa na zadania z zakresu a</w:t>
      </w:r>
      <w:r w:rsidR="00E444E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dministracji rządowej </w:t>
      </w:r>
      <w:r w:rsidR="00E444E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50.000</w:t>
      </w:r>
      <w:r w:rsidR="005B7EC8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,-zł.</w:t>
      </w:r>
    </w:p>
    <w:p w:rsidR="00B139AF" w:rsidRPr="00314E89" w:rsidRDefault="00B139AF" w:rsidP="00B139AF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z funduszy celowych w kwocie 1.400.000,-zł,</w:t>
      </w:r>
    </w:p>
    <w:p w:rsidR="00730EB1" w:rsidRPr="00314E89" w:rsidRDefault="00DB07E0" w:rsidP="00F3402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akupów inwestycyjnych w kwocie </w:t>
      </w:r>
      <w:r w:rsidR="00765358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11.892.676</w:t>
      </w:r>
      <w:r w:rsidR="005B7EC8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</w:t>
      </w:r>
      <w:r w:rsidR="00730EB1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B07E0" w:rsidRPr="00314E89" w:rsidRDefault="00BA101C" w:rsidP="00F3402D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środki z 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65358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360.810.996</w:t>
      </w:r>
      <w:r w:rsidR="00DB07E0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9B3DC2" w:rsidRPr="00314E89" w:rsidRDefault="00DB07E0" w:rsidP="009314E4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środki z budżetu Unii Europejskiej jako refundacja wydatków poniesionych ze środków własnych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realizację projektów własnych Samorządu Województwa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314E4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A4DF6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kwocie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18.315.196</w:t>
      </w:r>
      <w:r w:rsidR="002A4DF6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,-zł, </w:t>
      </w:r>
    </w:p>
    <w:p w:rsidR="00C24916" w:rsidRPr="00314E89" w:rsidRDefault="00DB07E0" w:rsidP="003E65C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budżetu państwa na finansowanie i współfinansowanie programów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</w:t>
      </w:r>
      <w:r w:rsidR="00E444E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źródeł zagranicznych w kwocie </w:t>
      </w:r>
      <w:r w:rsidR="00765358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27.242.347</w:t>
      </w:r>
      <w:r w:rsidR="006721F7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-zł,</w:t>
      </w:r>
    </w:p>
    <w:p w:rsidR="00DB07E0" w:rsidRPr="00314E89" w:rsidRDefault="00DB07E0" w:rsidP="003E65C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dochody ze sprzedaży mienia będącego w zasobie Województwa, składników majątkowych oraz prawa użytkowania wieczystego nieruchomości w kwocie </w:t>
      </w:r>
      <w:r w:rsidR="000713EC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.661</w:t>
      </w:r>
      <w:r w:rsidR="000713EC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0713EC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00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 z tego:</w:t>
      </w:r>
    </w:p>
    <w:p w:rsidR="0028750D" w:rsidRPr="00314E89" w:rsidRDefault="003E65C0" w:rsidP="003E65C0">
      <w:pPr>
        <w:numPr>
          <w:ilvl w:val="0"/>
          <w:numId w:val="6"/>
        </w:numPr>
        <w:spacing w:after="0" w:line="360" w:lineRule="auto"/>
        <w:ind w:hanging="21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nieruchomości do sprzedaży, w tym:</w:t>
      </w:r>
    </w:p>
    <w:p w:rsidR="000713EC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działki okołolotniskowe - 3.000.000,-zł,</w:t>
      </w:r>
    </w:p>
    <w:p w:rsidR="000713EC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Tarnobrzeg - Działka nr 1546 położona przy ul. Sienkiewicza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Tarnobrzegu, zabudowana budynkami biurowo - magazynowymi (obiekt po </w:t>
      </w:r>
      <w:proofErr w:type="spellStart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- 730.000,-zł,</w:t>
      </w:r>
    </w:p>
    <w:p w:rsidR="000713EC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Lubaczów - Lokal użytkowy nr 2 w budynku położonym w Lubaczowie przy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ul. Słowackiego na działce nr 2750/1 wraz z garażami położonymi na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działkach nr 2750/5 i 2750/7, z udziałem w działkach nr 2750/2 i 2750/3 (obiekt po </w:t>
      </w:r>
      <w:proofErr w:type="spellStart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- 150.000,-zł,</w:t>
      </w:r>
    </w:p>
    <w:p w:rsidR="000713EC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Krosno - Lokal użytkowy nr 4 i nr 5 w budynku położonym w Krośnie przy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ul. Żółkiewskiego na działce nr 436/5 wraz z garażami położonymi na działkach nr 436/6 i 436/7, z udziałem w działce 436/8 (obiekt po </w:t>
      </w:r>
      <w:proofErr w:type="spellStart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Rzeszowie) - 290.000,-zł,</w:t>
      </w:r>
    </w:p>
    <w:p w:rsidR="000713EC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 - lokal nr 5 w budynku przy ul. Korczaka w Mielcu na działce nr 805/2, działka nr 805/10 zabudowana budynkiem garażowym z udziałem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działkach nr 805/4 i 805/8 (obiekt po </w:t>
      </w:r>
      <w:proofErr w:type="spellStart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- 440.000,-zł,</w:t>
      </w:r>
    </w:p>
    <w:p w:rsidR="00DB07E0" w:rsidRPr="00314E89" w:rsidRDefault="000713EC" w:rsidP="0028750D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Wilcza Wola - Lokal nr 2 w budynku w Wilczej Woli na działce nr 5863/5, działka nr 4647/11 zabudowana budynkiem garaży, działka nr 4643/4 </w:t>
      </w:r>
      <w:r w:rsidR="0028750D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5863/7 (obiekt po </w:t>
      </w:r>
      <w:proofErr w:type="spellStart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- 50.000,-zł.</w:t>
      </w:r>
    </w:p>
    <w:p w:rsidR="0028750D" w:rsidRPr="00314E89" w:rsidRDefault="0028750D" w:rsidP="002875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wpływy z tytułu przekształcenia prawa użytkowania wieczystego przysługującego osobom fizycznym w prawo własności w kwocie 1.700,-zł.</w:t>
      </w:r>
    </w:p>
    <w:p w:rsidR="00DB07E0" w:rsidRPr="00314E89" w:rsidRDefault="00DB07E0" w:rsidP="00DB07E0">
      <w:p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07E0" w:rsidRPr="00314E89" w:rsidRDefault="00DB07E0" w:rsidP="00DB07E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176443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zczegółowy plan dochodów na 201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314E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Tabela Nr 1 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projektu budżetu Wo</w:t>
      </w:r>
      <w:r w:rsidR="00176443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jewództwa Podkarpackiego na 201</w:t>
      </w:r>
      <w:r w:rsidR="0002023E"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314E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rok.</w:t>
      </w:r>
    </w:p>
    <w:p w:rsidR="001B2E27" w:rsidRPr="00314E89" w:rsidRDefault="001B2E27" w:rsidP="00DB07E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6C17" w:rsidRPr="00314E89" w:rsidRDefault="00386C17" w:rsidP="001B2E27">
      <w:pPr>
        <w:spacing w:line="360" w:lineRule="auto"/>
        <w:jc w:val="both"/>
        <w:rPr>
          <w:color w:val="000000" w:themeColor="text1"/>
        </w:rPr>
      </w:pPr>
    </w:p>
    <w:sectPr w:rsidR="00386C17" w:rsidRPr="0031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141"/>
    <w:multiLevelType w:val="hybridMultilevel"/>
    <w:tmpl w:val="D2EE84D8"/>
    <w:lvl w:ilvl="0" w:tplc="E2AA1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F14B5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A17136"/>
    <w:multiLevelType w:val="hybridMultilevel"/>
    <w:tmpl w:val="8ECA67EC"/>
    <w:lvl w:ilvl="0" w:tplc="70CE30A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E0"/>
    <w:rsid w:val="00012CF7"/>
    <w:rsid w:val="0002023E"/>
    <w:rsid w:val="000713EC"/>
    <w:rsid w:val="000C7F9C"/>
    <w:rsid w:val="00130BE5"/>
    <w:rsid w:val="00157C54"/>
    <w:rsid w:val="00176443"/>
    <w:rsid w:val="0019195D"/>
    <w:rsid w:val="001B2E27"/>
    <w:rsid w:val="00203069"/>
    <w:rsid w:val="0028750D"/>
    <w:rsid w:val="002A4DF6"/>
    <w:rsid w:val="002D70F4"/>
    <w:rsid w:val="002E6AC6"/>
    <w:rsid w:val="002F117C"/>
    <w:rsid w:val="00302E37"/>
    <w:rsid w:val="00314E89"/>
    <w:rsid w:val="0035398F"/>
    <w:rsid w:val="00386C17"/>
    <w:rsid w:val="003E65C0"/>
    <w:rsid w:val="003E6B61"/>
    <w:rsid w:val="004B5C61"/>
    <w:rsid w:val="004D3C26"/>
    <w:rsid w:val="005B7EC8"/>
    <w:rsid w:val="005D3FC1"/>
    <w:rsid w:val="0063358A"/>
    <w:rsid w:val="006620FF"/>
    <w:rsid w:val="006721F7"/>
    <w:rsid w:val="00730EB1"/>
    <w:rsid w:val="00765358"/>
    <w:rsid w:val="007D0204"/>
    <w:rsid w:val="007F3B34"/>
    <w:rsid w:val="00844E6B"/>
    <w:rsid w:val="008853D1"/>
    <w:rsid w:val="00893360"/>
    <w:rsid w:val="00897EEB"/>
    <w:rsid w:val="008F3959"/>
    <w:rsid w:val="009314E4"/>
    <w:rsid w:val="00993ADB"/>
    <w:rsid w:val="009B3DC2"/>
    <w:rsid w:val="00B139AF"/>
    <w:rsid w:val="00B41976"/>
    <w:rsid w:val="00BA101C"/>
    <w:rsid w:val="00BA2F26"/>
    <w:rsid w:val="00C24916"/>
    <w:rsid w:val="00C27284"/>
    <w:rsid w:val="00C774C4"/>
    <w:rsid w:val="00C822A9"/>
    <w:rsid w:val="00C8675C"/>
    <w:rsid w:val="00CC6B33"/>
    <w:rsid w:val="00CE4F5C"/>
    <w:rsid w:val="00CF7872"/>
    <w:rsid w:val="00D61162"/>
    <w:rsid w:val="00DA0573"/>
    <w:rsid w:val="00DA72A9"/>
    <w:rsid w:val="00DA79AC"/>
    <w:rsid w:val="00DB07E0"/>
    <w:rsid w:val="00DF33DF"/>
    <w:rsid w:val="00E21317"/>
    <w:rsid w:val="00E444ED"/>
    <w:rsid w:val="00ED691C"/>
    <w:rsid w:val="00F02878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Kapuścińska Anna</cp:lastModifiedBy>
  <cp:revision>13</cp:revision>
  <cp:lastPrinted>2019-01-10T10:25:00Z</cp:lastPrinted>
  <dcterms:created xsi:type="dcterms:W3CDTF">2017-11-13T15:35:00Z</dcterms:created>
  <dcterms:modified xsi:type="dcterms:W3CDTF">2019-01-10T10:25:00Z</dcterms:modified>
</cp:coreProperties>
</file>